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8722" w14:textId="6E58F1BB" w:rsidR="00686508" w:rsidRDefault="001D64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C72BA5" wp14:editId="64E315AE">
            <wp:extent cx="5996305" cy="1752600"/>
            <wp:effectExtent l="0" t="0" r="0" b="0"/>
            <wp:docPr id="1848864652" name="Picture 1" descr="A red letter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64652" name="Picture 1" descr="A red letter on a blu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1086" w14:textId="77777777" w:rsidR="00686508" w:rsidRDefault="0068650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1B57BBF" w14:textId="1228E268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664B11B" w14:textId="52FFFDB9" w:rsidR="00686508" w:rsidRPr="003F5C2B" w:rsidRDefault="001800E1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6FEB3D23" w14:textId="77777777" w:rsidR="00686508" w:rsidRPr="003F5C2B" w:rsidRDefault="00686508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E9549DF" w14:textId="2E66AFCC" w:rsidR="00686508" w:rsidRPr="003F5C2B" w:rsidRDefault="001800E1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</w:t>
      </w:r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 xml:space="preserve">Prof. </w:t>
      </w:r>
      <w:proofErr w:type="spellStart"/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>Harn</w:t>
      </w:r>
      <w:proofErr w:type="spellEnd"/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 xml:space="preserve"> Wei </w:t>
      </w:r>
      <w:proofErr w:type="spellStart"/>
      <w:r w:rsidR="00DC4683" w:rsidRPr="00DC4683">
        <w:rPr>
          <w:rFonts w:asciiTheme="majorBidi" w:eastAsiaTheme="minorHAnsi" w:hAnsiTheme="majorBidi" w:cstheme="majorBidi"/>
          <w:b/>
          <w:sz w:val="24"/>
          <w:szCs w:val="24"/>
        </w:rPr>
        <w:t>Kua</w:t>
      </w:r>
      <w:proofErr w:type="spellEnd"/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 xml:space="preserve"> (National U. of Singapore, Singapore)</w:t>
      </w:r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 xml:space="preserve"> and Prof. Mauro </w:t>
      </w:r>
      <w:proofErr w:type="spellStart"/>
      <w:r w:rsidR="00473C22" w:rsidRPr="00473C22">
        <w:rPr>
          <w:rFonts w:asciiTheme="majorBidi" w:eastAsiaTheme="minorHAnsi" w:hAnsiTheme="majorBidi" w:cstheme="majorBidi"/>
          <w:b/>
          <w:sz w:val="24"/>
          <w:szCs w:val="24"/>
        </w:rPr>
        <w:t>Giorcelli</w:t>
      </w:r>
      <w:proofErr w:type="spellEnd"/>
      <w:r w:rsidR="00473C22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proofErr w:type="spellStart"/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>Politecnico</w:t>
      </w:r>
      <w:proofErr w:type="spellEnd"/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 xml:space="preserve"> di Torino, Italy)</w:t>
      </w:r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>co</w:t>
      </w:r>
      <w:r w:rsidR="00DC4683">
        <w:rPr>
          <w:rFonts w:asciiTheme="majorBidi" w:eastAsiaTheme="minorHAnsi" w:hAnsiTheme="majorBidi" w:cstheme="majorBidi"/>
          <w:bCs/>
          <w:sz w:val="24"/>
          <w:szCs w:val="24"/>
        </w:rPr>
        <w:t>chair</w:t>
      </w:r>
      <w:r w:rsidR="00473C22">
        <w:rPr>
          <w:rFonts w:asciiTheme="majorBidi" w:eastAsiaTheme="minorHAnsi" w:hAnsiTheme="majorBidi" w:cstheme="majorBidi"/>
          <w:bCs/>
          <w:sz w:val="24"/>
          <w:szCs w:val="24"/>
        </w:rPr>
        <w:t>s</w:t>
      </w: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 of the </w:t>
      </w:r>
      <w:r w:rsidR="003F5C2B" w:rsidRPr="000B754B">
        <w:rPr>
          <w:rFonts w:asciiTheme="majorBidi" w:eastAsiaTheme="minorHAnsi" w:hAnsiTheme="majorBidi" w:cstheme="majorBidi"/>
          <w:b/>
          <w:sz w:val="24"/>
          <w:szCs w:val="24"/>
        </w:rPr>
        <w:t>8</w:t>
      </w:r>
      <w:r w:rsidRPr="000B754B">
        <w:rPr>
          <w:rFonts w:asciiTheme="majorBidi" w:eastAsiaTheme="minorHAnsi" w:hAnsiTheme="majorBidi" w:cstheme="majorBidi"/>
          <w:b/>
          <w:sz w:val="24"/>
          <w:szCs w:val="24"/>
        </w:rPr>
        <w:t xml:space="preserve">th International Symposium on Sustainable </w:t>
      </w:r>
      <w:r w:rsidR="00D072B3">
        <w:rPr>
          <w:rFonts w:asciiTheme="majorBidi" w:eastAsiaTheme="minorHAnsi" w:hAnsiTheme="majorBidi" w:cstheme="majorBidi"/>
          <w:b/>
          <w:sz w:val="24"/>
          <w:szCs w:val="24"/>
        </w:rPr>
        <w:t xml:space="preserve">Biochar, </w:t>
      </w:r>
      <w:r w:rsidRPr="000B754B">
        <w:rPr>
          <w:rFonts w:asciiTheme="majorBidi" w:eastAsiaTheme="minorHAnsi" w:hAnsiTheme="majorBidi" w:cstheme="majorBidi"/>
          <w:b/>
          <w:sz w:val="24"/>
          <w:szCs w:val="24"/>
        </w:rPr>
        <w:t>Cement</w:t>
      </w:r>
      <w:r w:rsidR="007A356C" w:rsidRPr="000B754B">
        <w:rPr>
          <w:rFonts w:asciiTheme="majorBidi" w:eastAsiaTheme="minorHAnsi" w:hAnsiTheme="majorBidi" w:cstheme="majorBidi"/>
          <w:b/>
          <w:sz w:val="24"/>
          <w:szCs w:val="24"/>
        </w:rPr>
        <w:t xml:space="preserve"> and Concrete</w:t>
      </w:r>
      <w:r w:rsidRPr="000B754B">
        <w:rPr>
          <w:rFonts w:asciiTheme="majorBidi" w:eastAsiaTheme="minorHAnsi" w:hAnsiTheme="majorBidi" w:cstheme="majorBidi"/>
          <w:b/>
          <w:sz w:val="24"/>
          <w:szCs w:val="24"/>
        </w:rPr>
        <w:t xml:space="preserve"> Production </w:t>
      </w:r>
      <w:r w:rsidR="007A356C" w:rsidRPr="000B754B">
        <w:rPr>
          <w:rFonts w:asciiTheme="majorBidi" w:eastAsiaTheme="minorHAnsi" w:hAnsiTheme="majorBidi" w:cstheme="majorBidi"/>
          <w:b/>
          <w:sz w:val="24"/>
          <w:szCs w:val="24"/>
        </w:rPr>
        <w:t xml:space="preserve">and </w:t>
      </w:r>
      <w:r w:rsidR="00000EFF" w:rsidRPr="000B754B">
        <w:rPr>
          <w:rFonts w:asciiTheme="majorBidi" w:eastAsiaTheme="minorHAnsi" w:hAnsiTheme="majorBidi" w:cstheme="majorBidi"/>
          <w:b/>
          <w:sz w:val="24"/>
          <w:szCs w:val="24"/>
        </w:rPr>
        <w:t>Utilization</w:t>
      </w:r>
      <w:r w:rsidR="007A356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3F5C2B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3F5C2B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3F5C2B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3F5C2B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//summit.php?id=9)</w:t>
        </w:r>
      </w:hyperlink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 (Sustainable Industrial Processing Summit), I am personally inviting you to participate as an author/speaker. This major symposium focuses on technologies and equipment for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 xml:space="preserve"> Biochar</w:t>
      </w: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 xml:space="preserve">Concrete and Cement, </w:t>
      </w:r>
      <w:r w:rsidRPr="003F5C2B">
        <w:rPr>
          <w:rFonts w:asciiTheme="majorBidi" w:eastAsiaTheme="minorHAnsi" w:hAnsiTheme="majorBidi" w:cstheme="majorBidi"/>
          <w:bCs/>
          <w:sz w:val="24"/>
          <w:szCs w:val="24"/>
        </w:rPr>
        <w:t>energy-saving and emission-reduction, nanotechnologies in cement and concrete production, waste re-use, encapsulation and processing using cement, sustainability issues, etc. These and many others are among the topics of the symposium.</w:t>
      </w:r>
    </w:p>
    <w:p w14:paraId="303FC80E" w14:textId="77777777" w:rsidR="00686508" w:rsidRDefault="00686508">
      <w:pPr>
        <w:spacing w:before="3"/>
        <w:rPr>
          <w:rFonts w:ascii="Arial" w:eastAsia="Arial" w:hAnsi="Arial" w:cs="Arial"/>
          <w:sz w:val="24"/>
          <w:szCs w:val="24"/>
        </w:rPr>
      </w:pPr>
    </w:p>
    <w:p w14:paraId="086B6520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1B133533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AEC9E53" w14:textId="77777777" w:rsidR="003F5C2B" w:rsidRDefault="003F5C2B" w:rsidP="003F5C2B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012189EA" w14:textId="77777777" w:rsidR="00E9552C" w:rsidRDefault="00E9552C" w:rsidP="00E9552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28D1B60" w14:textId="12CE5511" w:rsidR="00686508" w:rsidRPr="00E9552C" w:rsidRDefault="001800E1" w:rsidP="00E9552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E9552C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 w:rsidR="003F5C2B" w:rsidRPr="00E9552C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E9552C">
        <w:rPr>
          <w:rFonts w:asciiTheme="majorBidi" w:eastAsiaTheme="minorHAnsi" w:hAnsiTheme="majorBidi" w:cstheme="majorBidi"/>
          <w:bCs/>
          <w:sz w:val="24"/>
          <w:szCs w:val="24"/>
        </w:rPr>
        <w:t xml:space="preserve"> can be found in the official invitation: </w:t>
      </w:r>
      <w:hyperlink r:id="rId9" w:history="1">
        <w:r w:rsidR="00DC4683" w:rsidRPr="00DC4683">
          <w:rPr>
            <w:rStyle w:val="Hyperlink"/>
            <w:rFonts w:ascii="Times New Roman" w:hAnsi="Times New Roman" w:cs="Times New Roman"/>
            <w:sz w:val="24"/>
            <w:szCs w:val="24"/>
          </w:rPr>
          <w:t>https://www.flogen.org/sips2023//pdf/Cement_General_Author_Invitation.pdf</w:t>
        </w:r>
      </w:hyperlink>
      <w:r w:rsidR="00DC4683" w:rsidRPr="00DC4683">
        <w:rPr>
          <w:sz w:val="24"/>
          <w:szCs w:val="24"/>
        </w:rPr>
        <w:t xml:space="preserve"> </w:t>
      </w:r>
    </w:p>
    <w:p w14:paraId="0D04D377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0D31237F" w14:textId="4BD3502E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BA6A08"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th International Symposium on Sustainable </w:t>
      </w:r>
      <w:r w:rsidR="00D072B3">
        <w:rPr>
          <w:rFonts w:asciiTheme="majorBidi" w:eastAsiaTheme="minorHAnsi" w:hAnsiTheme="majorBidi" w:cstheme="majorBidi"/>
          <w:bCs/>
          <w:sz w:val="24"/>
          <w:szCs w:val="24"/>
        </w:rPr>
        <w:t xml:space="preserve">Biochar, </w:t>
      </w:r>
      <w:r w:rsidR="00BA6A08" w:rsidRPr="003F5C2B">
        <w:rPr>
          <w:rFonts w:asciiTheme="majorBidi" w:eastAsiaTheme="minorHAnsi" w:hAnsiTheme="majorBidi" w:cstheme="majorBidi"/>
          <w:bCs/>
          <w:sz w:val="24"/>
          <w:szCs w:val="24"/>
        </w:rPr>
        <w:t>Cement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 xml:space="preserve"> and Concrete</w:t>
      </w:r>
      <w:r w:rsidR="00BA6A08" w:rsidRPr="003F5C2B">
        <w:rPr>
          <w:rFonts w:asciiTheme="majorBidi" w:eastAsiaTheme="minorHAnsi" w:hAnsiTheme="majorBidi" w:cstheme="majorBidi"/>
          <w:bCs/>
          <w:sz w:val="24"/>
          <w:szCs w:val="24"/>
        </w:rPr>
        <w:t xml:space="preserve"> Production 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 xml:space="preserve">and </w:t>
      </w:r>
      <w:r w:rsidR="009800FE">
        <w:rPr>
          <w:rFonts w:asciiTheme="majorBidi" w:eastAsiaTheme="minorHAnsi" w:hAnsiTheme="majorBidi" w:cstheme="majorBidi"/>
          <w:bCs/>
          <w:sz w:val="24"/>
          <w:szCs w:val="24"/>
        </w:rPr>
        <w:t>Utilization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</w:t>
      </w:r>
      <w:r w:rsidR="00BA6A0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and indexed by Google Scholar joining the existing 3000 SIPS articles (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2137B923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BE136CF" w14:textId="2C85B9DA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3A008116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064F365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7BDA51B0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017CD1A4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2C832811" w14:textId="77777777" w:rsidR="003F5C2B" w:rsidRPr="00424AF8" w:rsidRDefault="003F5C2B" w:rsidP="003F5C2B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EA4E374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6B69EDC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6F94B9E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4D6C33E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E0CE902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053B025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5993AAE" w14:textId="77777777" w:rsidR="003F5C2B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26D0ABE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C41D338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450EE07" w14:textId="77777777" w:rsidR="003F5C2B" w:rsidRPr="00424AF8" w:rsidRDefault="003F5C2B" w:rsidP="003F5C2B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FC83E7B" w14:textId="77777777" w:rsidR="003F5C2B" w:rsidRPr="00063020" w:rsidRDefault="003F5C2B" w:rsidP="003F5C2B">
      <w:pPr>
        <w:spacing w:line="295" w:lineRule="auto"/>
        <w:jc w:val="both"/>
        <w:sectPr w:rsidR="003F5C2B" w:rsidRPr="00063020" w:rsidSect="003F5C2B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01200E0" w14:textId="77777777" w:rsidR="003F5C2B" w:rsidRPr="00042F40" w:rsidRDefault="003F5C2B" w:rsidP="003F5C2B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0DB86586" w14:textId="77777777" w:rsidR="003F5C2B" w:rsidRPr="00042F40" w:rsidRDefault="003F5C2B" w:rsidP="003F5C2B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61B787A" w14:textId="77777777" w:rsidR="003F5C2B" w:rsidRPr="00042F40" w:rsidRDefault="003F5C2B" w:rsidP="003F5C2B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6E9E65F" w14:textId="77777777" w:rsidR="003F5C2B" w:rsidRDefault="003F5C2B" w:rsidP="003F5C2B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26377C57" w14:textId="77777777" w:rsidR="003F5C2B" w:rsidRDefault="003F5C2B" w:rsidP="003F5C2B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39A9E76E" w14:textId="77777777" w:rsidR="003F5C2B" w:rsidRPr="00042F40" w:rsidRDefault="003F5C2B" w:rsidP="003F5C2B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62027EC" w14:textId="77777777" w:rsidR="003F5C2B" w:rsidRPr="00063020" w:rsidRDefault="003F5C2B" w:rsidP="003F5C2B">
      <w:pPr>
        <w:jc w:val="both"/>
        <w:rPr>
          <w:rFonts w:ascii="Arial" w:eastAsia="Arial" w:hAnsi="Arial" w:cs="Arial"/>
        </w:rPr>
      </w:pPr>
    </w:p>
    <w:p w14:paraId="1F140DDE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5F64D025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991F4C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2F677DBC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04F652C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70E91496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8C7A2E6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5DC11450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53353B3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C2CC9D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1D487E20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011B418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0DACCE54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974258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7D0E6E1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6436095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081088D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7D5EC28C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75A6D45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231EC603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6E9F21AD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69DBD9B7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23C22A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480A9DC9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5A54138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667E881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1F370CCF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1DF314C1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116FE265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0C4CEB9A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7DF71B2E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0BDAA24F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5D916812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2E525D4C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28D1EF86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18DEA307" w14:textId="77777777" w:rsidR="00686508" w:rsidRDefault="00686508">
      <w:pPr>
        <w:rPr>
          <w:rFonts w:ascii="Arial" w:eastAsia="Arial" w:hAnsi="Arial" w:cs="Arial"/>
          <w:sz w:val="20"/>
          <w:szCs w:val="20"/>
        </w:rPr>
      </w:pPr>
    </w:p>
    <w:p w14:paraId="3020F1A0" w14:textId="77777777" w:rsidR="00686508" w:rsidRDefault="00686508">
      <w:pPr>
        <w:spacing w:before="4"/>
        <w:rPr>
          <w:rFonts w:ascii="Arial" w:eastAsia="Arial" w:hAnsi="Arial" w:cs="Arial"/>
          <w:sz w:val="27"/>
          <w:szCs w:val="27"/>
        </w:rPr>
      </w:pPr>
    </w:p>
    <w:p w14:paraId="7AE255CC" w14:textId="77777777" w:rsidR="00686508" w:rsidRDefault="001D64AE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AC7CE7">
                <wp:extent cx="5998845" cy="18415"/>
                <wp:effectExtent l="0" t="0" r="0" b="0"/>
                <wp:docPr id="2000811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232719756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396596349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22519" id="Group 2" o:spid="_x0000_s1026" style="width:472.35pt;height:1.45pt;mso-position-horizontal-relative:char;mso-position-vertical-relative:line" coordsize="9447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">
                <v:group id="Group 3" o:spid="_x0000_s1027" style="position:absolute;left:14;top:14;width:9418;height:2" coordorigin="14,14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">
                  <v:shape id="Freeform 4" o:spid="_x0000_s1028" style="position:absolute;left:14;top:14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&#13;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80268AC" w14:textId="77777777" w:rsidR="00686508" w:rsidRPr="003F5C2B" w:rsidRDefault="00686508">
      <w:pPr>
        <w:spacing w:before="4"/>
        <w:rPr>
          <w:rFonts w:ascii="Arial" w:eastAsia="Arial" w:hAnsi="Arial" w:cs="Arial"/>
          <w:sz w:val="24"/>
          <w:szCs w:val="24"/>
        </w:rPr>
      </w:pPr>
    </w:p>
    <w:p w14:paraId="6F76682C" w14:textId="77777777" w:rsidR="00686508" w:rsidRPr="003F5C2B" w:rsidRDefault="001800E1">
      <w:pPr>
        <w:pStyle w:val="Heading1"/>
        <w:spacing w:before="66"/>
        <w:ind w:left="214" w:right="219"/>
        <w:jc w:val="center"/>
        <w:rPr>
          <w:b w:val="0"/>
          <w:bCs w:val="0"/>
          <w:sz w:val="24"/>
          <w:szCs w:val="24"/>
        </w:rPr>
      </w:pPr>
      <w:r w:rsidRPr="003F5C2B">
        <w:rPr>
          <w:w w:val="80"/>
          <w:sz w:val="24"/>
          <w:szCs w:val="24"/>
        </w:rPr>
        <w:t>FLOGEN Stars</w:t>
      </w:r>
      <w:r w:rsidRPr="003F5C2B">
        <w:rPr>
          <w:spacing w:val="31"/>
          <w:w w:val="80"/>
          <w:sz w:val="24"/>
          <w:szCs w:val="24"/>
        </w:rPr>
        <w:t xml:space="preserve"> </w:t>
      </w:r>
      <w:r w:rsidRPr="003F5C2B">
        <w:rPr>
          <w:w w:val="80"/>
          <w:sz w:val="24"/>
          <w:szCs w:val="24"/>
        </w:rPr>
        <w:t>OUTREACH</w:t>
      </w:r>
    </w:p>
    <w:p w14:paraId="2C874A16" w14:textId="77777777" w:rsidR="00686508" w:rsidRPr="003F5C2B" w:rsidRDefault="001800E1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3F5C2B">
        <w:rPr>
          <w:rFonts w:ascii="Arial"/>
          <w:spacing w:val="-1"/>
          <w:w w:val="95"/>
          <w:sz w:val="24"/>
          <w:szCs w:val="24"/>
        </w:rPr>
        <w:t>(</w:t>
      </w:r>
      <w:r w:rsidRPr="003F5C2B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3F5C2B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3F5C2B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3F5C2B">
        <w:rPr>
          <w:rFonts w:ascii="Arial"/>
          <w:spacing w:val="-1"/>
          <w:w w:val="95"/>
          <w:sz w:val="24"/>
          <w:szCs w:val="24"/>
        </w:rPr>
        <w:t>)</w:t>
      </w:r>
    </w:p>
    <w:p w14:paraId="5D31E942" w14:textId="77777777" w:rsidR="00686508" w:rsidRPr="003F5C2B" w:rsidRDefault="00686508">
      <w:pPr>
        <w:rPr>
          <w:rFonts w:ascii="Arial" w:eastAsia="Arial" w:hAnsi="Arial" w:cs="Arial"/>
          <w:sz w:val="24"/>
          <w:szCs w:val="24"/>
        </w:rPr>
      </w:pPr>
    </w:p>
    <w:p w14:paraId="5ECE7CD0" w14:textId="77777777" w:rsidR="00686508" w:rsidRPr="003F5C2B" w:rsidRDefault="001800E1">
      <w:pPr>
        <w:pStyle w:val="BodyText"/>
        <w:spacing w:line="254" w:lineRule="auto"/>
        <w:ind w:left="214" w:right="219"/>
        <w:jc w:val="center"/>
        <w:rPr>
          <w:sz w:val="24"/>
          <w:szCs w:val="24"/>
        </w:rPr>
      </w:pPr>
      <w:r w:rsidRPr="003F5C2B">
        <w:rPr>
          <w:w w:val="95"/>
          <w:sz w:val="24"/>
          <w:szCs w:val="24"/>
        </w:rPr>
        <w:t>Giving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STAR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Power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to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Scientists,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Technologists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and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Engineers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and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to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People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Who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Help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Them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1255</w:t>
      </w:r>
      <w:r w:rsidRPr="003F5C2B">
        <w:rPr>
          <w:spacing w:val="-42"/>
          <w:w w:val="95"/>
          <w:sz w:val="24"/>
          <w:szCs w:val="24"/>
        </w:rPr>
        <w:t xml:space="preserve"> </w:t>
      </w:r>
      <w:r w:rsidRPr="003F5C2B">
        <w:rPr>
          <w:w w:val="95"/>
          <w:sz w:val="24"/>
          <w:szCs w:val="24"/>
        </w:rPr>
        <w:t>Laird</w:t>
      </w:r>
      <w:r w:rsidRPr="003F5C2B">
        <w:rPr>
          <w:w w:val="94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Blvd.,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Ste.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388-1,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Mont-Royal,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QC,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Canada,</w:t>
      </w:r>
      <w:r w:rsidRPr="003F5C2B">
        <w:rPr>
          <w:spacing w:val="-20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H3P2T1</w:t>
      </w:r>
    </w:p>
    <w:p w14:paraId="329730B9" w14:textId="77777777" w:rsidR="00686508" w:rsidRPr="003F5C2B" w:rsidRDefault="001800E1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3F5C2B">
        <w:rPr>
          <w:w w:val="90"/>
          <w:sz w:val="24"/>
          <w:szCs w:val="24"/>
        </w:rPr>
        <w:t>Toll-Free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(N.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America):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+1-877-2-FLOGEN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Tel: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+1-514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807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8542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Fax: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+1-514-344-0361;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Web</w:t>
      </w:r>
      <w:r w:rsidRPr="003F5C2B">
        <w:rPr>
          <w:spacing w:val="-14"/>
          <w:w w:val="90"/>
          <w:sz w:val="24"/>
          <w:szCs w:val="24"/>
        </w:rPr>
        <w:t xml:space="preserve"> </w:t>
      </w:r>
      <w:r w:rsidRPr="003F5C2B">
        <w:rPr>
          <w:w w:val="90"/>
          <w:sz w:val="24"/>
          <w:szCs w:val="24"/>
        </w:rPr>
        <w:t>site:</w:t>
      </w:r>
    </w:p>
    <w:p w14:paraId="6D34F807" w14:textId="77777777" w:rsidR="00686508" w:rsidRPr="003F5C2B" w:rsidRDefault="00000000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8">
        <w:r w:rsidR="001800E1" w:rsidRPr="003F5C2B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="001800E1" w:rsidRPr="003F5C2B">
        <w:rPr>
          <w:color w:val="003063"/>
          <w:spacing w:val="-38"/>
          <w:w w:val="95"/>
          <w:sz w:val="24"/>
          <w:szCs w:val="24"/>
        </w:rPr>
        <w:t xml:space="preserve"> </w:t>
      </w:r>
      <w:r w:rsidR="001800E1" w:rsidRPr="003F5C2B">
        <w:rPr>
          <w:spacing w:val="-1"/>
          <w:w w:val="95"/>
          <w:sz w:val="24"/>
          <w:szCs w:val="24"/>
        </w:rPr>
        <w:t>E-mail:</w:t>
      </w:r>
      <w:r w:rsidR="001800E1" w:rsidRPr="003F5C2B">
        <w:rPr>
          <w:spacing w:val="-38"/>
          <w:w w:val="95"/>
          <w:sz w:val="24"/>
          <w:szCs w:val="24"/>
        </w:rPr>
        <w:t xml:space="preserve"> </w:t>
      </w:r>
      <w:hyperlink r:id="rId19">
        <w:r w:rsidR="001800E1" w:rsidRPr="003F5C2B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686508" w:rsidRPr="003F5C2B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4BB"/>
    <w:multiLevelType w:val="hybridMultilevel"/>
    <w:tmpl w:val="F626D6D4"/>
    <w:lvl w:ilvl="0" w:tplc="05840354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04881DC0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9BCA1E56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527000C2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5F06DEC0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2A0EE708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DE78387A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E9502958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64627B08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 w16cid:durableId="7489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08"/>
    <w:rsid w:val="00000EFF"/>
    <w:rsid w:val="000072C1"/>
    <w:rsid w:val="000475D1"/>
    <w:rsid w:val="000B754B"/>
    <w:rsid w:val="00160DD7"/>
    <w:rsid w:val="001800E1"/>
    <w:rsid w:val="001D3612"/>
    <w:rsid w:val="001D64AE"/>
    <w:rsid w:val="001E06D5"/>
    <w:rsid w:val="003F5C2B"/>
    <w:rsid w:val="00473C22"/>
    <w:rsid w:val="005649E6"/>
    <w:rsid w:val="00686508"/>
    <w:rsid w:val="007A356C"/>
    <w:rsid w:val="009800FE"/>
    <w:rsid w:val="00BA6A08"/>
    <w:rsid w:val="00D072B3"/>
    <w:rsid w:val="00DC4683"/>
    <w:rsid w:val="00E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9514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5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110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logen.org/sips2022//summit.php?id=9)" TargetMode="External"/><Relationship Id="rId12" Type="http://schemas.openxmlformats.org/officeDocument/2006/relationships/hyperlink" Target="https://flogen.org/?p=71" TargetMode="External"/><Relationship Id="rId17" Type="http://schemas.openxmlformats.org/officeDocument/2006/relationships/hyperlink" Target="https://flogen.org/?p=32&amp;an=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9)" TargetMode="External"/><Relationship Id="rId11" Type="http://schemas.openxmlformats.org/officeDocument/2006/relationships/hyperlink" Target="https://www.youtube.com/watch?v=kUyfcO6QbK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105" TargetMode="External"/><Relationship Id="rId10" Type="http://schemas.openxmlformats.org/officeDocument/2006/relationships/hyperlink" Target="https://bit.ly/3qRrdGt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gen.org/sips2023//pdf/Cement_General_Author_Invitation.pdf" TargetMode="External"/><Relationship Id="rId14" Type="http://schemas.openxmlformats.org/officeDocument/2006/relationships/hyperlink" Target="https://flogen.org/?p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 author invite</dc:title>
  <dc:creator>Vivian Allison</dc:creator>
  <cp:lastModifiedBy>Teresa Bechalani</cp:lastModifiedBy>
  <cp:revision>2</cp:revision>
  <dcterms:created xsi:type="dcterms:W3CDTF">2023-07-10T17:40:00Z</dcterms:created>
  <dcterms:modified xsi:type="dcterms:W3CDTF">2023-07-10T17:40:00Z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